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55FD4" w14:textId="77777777" w:rsidR="00035C40" w:rsidRDefault="00035C40" w:rsidP="00662829">
      <w:pPr>
        <w:rPr>
          <w:b/>
          <w:sz w:val="24"/>
          <w:szCs w:val="24"/>
          <w:u w:val="single"/>
        </w:rPr>
      </w:pPr>
    </w:p>
    <w:p w14:paraId="0BF9E8D6" w14:textId="77777777" w:rsidR="00035C40" w:rsidRDefault="00035C40" w:rsidP="00662829">
      <w:pPr>
        <w:rPr>
          <w:b/>
          <w:sz w:val="24"/>
          <w:szCs w:val="24"/>
          <w:u w:val="single"/>
        </w:rPr>
      </w:pPr>
    </w:p>
    <w:p w14:paraId="0D6622A7" w14:textId="77777777" w:rsidR="004445F0" w:rsidRDefault="004445F0" w:rsidP="00662829">
      <w:pPr>
        <w:rPr>
          <w:b/>
          <w:sz w:val="24"/>
          <w:szCs w:val="24"/>
          <w:u w:val="single"/>
        </w:rPr>
      </w:pPr>
    </w:p>
    <w:p w14:paraId="224C2106" w14:textId="77777777" w:rsidR="004445F0" w:rsidRDefault="004445F0" w:rsidP="00662829">
      <w:pPr>
        <w:rPr>
          <w:b/>
          <w:sz w:val="24"/>
          <w:szCs w:val="24"/>
          <w:u w:val="single"/>
        </w:rPr>
      </w:pPr>
    </w:p>
    <w:p w14:paraId="5D9BAEE5" w14:textId="77777777" w:rsidR="004445F0" w:rsidRDefault="004445F0" w:rsidP="00662829">
      <w:pPr>
        <w:rPr>
          <w:b/>
          <w:sz w:val="24"/>
          <w:szCs w:val="24"/>
          <w:u w:val="single"/>
        </w:rPr>
      </w:pPr>
    </w:p>
    <w:p w14:paraId="389162DE" w14:textId="77777777" w:rsidR="004445F0" w:rsidRPr="0084333B" w:rsidRDefault="004445F0" w:rsidP="004445F0">
      <w:pPr>
        <w:jc w:val="center"/>
        <w:rPr>
          <w:rFonts w:ascii="Times New Roman Bold" w:hAnsi="Times New Roman Bold"/>
          <w:b/>
          <w:smallCaps/>
          <w:sz w:val="32"/>
          <w:szCs w:val="32"/>
          <w:u w:val="single"/>
        </w:rPr>
      </w:pPr>
      <w:r w:rsidRPr="0084333B">
        <w:rPr>
          <w:rFonts w:ascii="Times New Roman Bold" w:hAnsi="Times New Roman Bold"/>
          <w:b/>
          <w:smallCaps/>
          <w:sz w:val="32"/>
          <w:szCs w:val="32"/>
          <w:u w:val="single"/>
        </w:rPr>
        <w:t>Union County Probation Department</w:t>
      </w:r>
    </w:p>
    <w:p w14:paraId="3C8AAE5F" w14:textId="77777777" w:rsidR="004445F0" w:rsidRPr="0084333B" w:rsidRDefault="004445F0" w:rsidP="004445F0">
      <w:pPr>
        <w:jc w:val="center"/>
        <w:rPr>
          <w:rFonts w:ascii="Times New Roman Bold" w:hAnsi="Times New Roman Bold"/>
          <w:b/>
          <w:smallCaps/>
          <w:sz w:val="32"/>
          <w:szCs w:val="32"/>
          <w:u w:val="single"/>
        </w:rPr>
      </w:pPr>
      <w:r w:rsidRPr="0084333B">
        <w:rPr>
          <w:rFonts w:ascii="Times New Roman Bold" w:hAnsi="Times New Roman Bold"/>
          <w:b/>
          <w:smallCaps/>
          <w:sz w:val="32"/>
          <w:szCs w:val="32"/>
          <w:u w:val="single"/>
        </w:rPr>
        <w:t>Conditions of Supervision</w:t>
      </w:r>
    </w:p>
    <w:p w14:paraId="2F50568B" w14:textId="77777777" w:rsidR="004445F0" w:rsidRDefault="004445F0" w:rsidP="00662829">
      <w:pPr>
        <w:rPr>
          <w:b/>
          <w:sz w:val="24"/>
          <w:szCs w:val="24"/>
          <w:u w:val="single"/>
        </w:rPr>
      </w:pPr>
    </w:p>
    <w:p w14:paraId="3814D8C8" w14:textId="77777777" w:rsidR="004445F0" w:rsidRDefault="004445F0" w:rsidP="00662829">
      <w:pPr>
        <w:rPr>
          <w:b/>
          <w:sz w:val="24"/>
          <w:szCs w:val="24"/>
          <w:u w:val="single"/>
        </w:rPr>
      </w:pPr>
    </w:p>
    <w:p w14:paraId="12CD32AC" w14:textId="77777777" w:rsidR="004445F0" w:rsidRDefault="004445F0" w:rsidP="00662829">
      <w:pPr>
        <w:rPr>
          <w:b/>
          <w:sz w:val="24"/>
          <w:szCs w:val="24"/>
          <w:u w:val="single"/>
        </w:rPr>
      </w:pPr>
    </w:p>
    <w:p w14:paraId="651DA4EF" w14:textId="0CA574E4" w:rsidR="004445F0" w:rsidRPr="001A4DBD" w:rsidRDefault="001A4DBD" w:rsidP="0084333B">
      <w:pPr>
        <w:spacing w:line="360" w:lineRule="auto"/>
        <w:rPr>
          <w:sz w:val="24"/>
          <w:szCs w:val="24"/>
        </w:rPr>
      </w:pPr>
      <w:r w:rsidRPr="001A4DBD">
        <w:rPr>
          <w:sz w:val="24"/>
          <w:szCs w:val="24"/>
        </w:rPr>
        <w:t>In consideration</w:t>
      </w:r>
      <w:r>
        <w:rPr>
          <w:sz w:val="24"/>
          <w:szCs w:val="24"/>
        </w:rPr>
        <w:t xml:space="preserve"> of having been granted community control / intervention in lieu of conviction</w:t>
      </w:r>
      <w:r w:rsidR="00743B9B">
        <w:rPr>
          <w:sz w:val="24"/>
          <w:szCs w:val="24"/>
        </w:rPr>
        <w:t xml:space="preserve"> / judicial release</w:t>
      </w:r>
      <w:r>
        <w:rPr>
          <w:sz w:val="24"/>
          <w:szCs w:val="24"/>
        </w:rPr>
        <w:t xml:space="preserve"> on __________________, I understand that I must comply with the following conditions of supervision.</w:t>
      </w:r>
    </w:p>
    <w:p w14:paraId="3D4D445C" w14:textId="77777777" w:rsidR="004445F0" w:rsidRPr="001A4DBD" w:rsidRDefault="004445F0" w:rsidP="00662829">
      <w:pPr>
        <w:rPr>
          <w:sz w:val="24"/>
          <w:szCs w:val="24"/>
          <w:u w:val="single"/>
        </w:rPr>
      </w:pPr>
    </w:p>
    <w:p w14:paraId="5844479A" w14:textId="77777777" w:rsidR="004445F0" w:rsidRPr="001A4DBD" w:rsidRDefault="004445F0" w:rsidP="00662829">
      <w:pPr>
        <w:rPr>
          <w:sz w:val="24"/>
          <w:szCs w:val="24"/>
          <w:u w:val="single"/>
        </w:rPr>
      </w:pPr>
    </w:p>
    <w:p w14:paraId="4E7BB20A" w14:textId="4F795EC9" w:rsidR="004C72D7" w:rsidRPr="001A4DBD" w:rsidRDefault="004C72D7" w:rsidP="0084333B">
      <w:pPr>
        <w:spacing w:line="276" w:lineRule="auto"/>
        <w:rPr>
          <w:sz w:val="24"/>
          <w:szCs w:val="24"/>
        </w:rPr>
      </w:pPr>
      <w:r w:rsidRPr="001A4DBD">
        <w:rPr>
          <w:sz w:val="24"/>
          <w:szCs w:val="24"/>
          <w:u w:val="single"/>
        </w:rPr>
        <w:t>Standard Condition of Supervision Rule #1</w:t>
      </w:r>
      <w:r w:rsidRPr="001A4DBD">
        <w:rPr>
          <w:sz w:val="24"/>
          <w:szCs w:val="24"/>
        </w:rPr>
        <w:t xml:space="preserve">: “I will obey Federal, state and local laws and ordinances, including Chapter 2923. of the Revised Code relating to conduct involving firearms and other deadly weapons, and all orders, rules and regulations of any </w:t>
      </w:r>
      <w:r w:rsidR="006E5CA8">
        <w:rPr>
          <w:sz w:val="24"/>
          <w:szCs w:val="24"/>
        </w:rPr>
        <w:t>c</w:t>
      </w:r>
      <w:r w:rsidR="00761029" w:rsidRPr="001A4DBD">
        <w:rPr>
          <w:sz w:val="24"/>
          <w:szCs w:val="24"/>
        </w:rPr>
        <w:t>ourt</w:t>
      </w:r>
      <w:r w:rsidRPr="001A4DBD">
        <w:rPr>
          <w:sz w:val="24"/>
          <w:szCs w:val="24"/>
        </w:rPr>
        <w:t xml:space="preserve"> </w:t>
      </w:r>
      <w:r w:rsidR="00761029" w:rsidRPr="001A4DBD">
        <w:rPr>
          <w:sz w:val="24"/>
          <w:szCs w:val="24"/>
        </w:rPr>
        <w:t xml:space="preserve">and/or </w:t>
      </w:r>
      <w:r w:rsidR="006E5CA8">
        <w:rPr>
          <w:sz w:val="24"/>
          <w:szCs w:val="24"/>
        </w:rPr>
        <w:t xml:space="preserve">the </w:t>
      </w:r>
      <w:r w:rsidR="00761029" w:rsidRPr="001A4DBD">
        <w:rPr>
          <w:sz w:val="24"/>
          <w:szCs w:val="24"/>
        </w:rPr>
        <w:t>Union County Probation Department</w:t>
      </w:r>
      <w:r w:rsidRPr="001A4DBD">
        <w:rPr>
          <w:sz w:val="24"/>
          <w:szCs w:val="24"/>
        </w:rPr>
        <w:t>.  I agree to cond</w:t>
      </w:r>
      <w:r w:rsidR="009B346F" w:rsidRPr="001A4DBD">
        <w:rPr>
          <w:sz w:val="24"/>
          <w:szCs w:val="24"/>
        </w:rPr>
        <w:t>uct myself as a responsible law-</w:t>
      </w:r>
      <w:r w:rsidRPr="001A4DBD">
        <w:rPr>
          <w:sz w:val="24"/>
          <w:szCs w:val="24"/>
        </w:rPr>
        <w:t>abiding citizen.</w:t>
      </w:r>
      <w:r w:rsidR="005E3090" w:rsidRPr="001A4DBD">
        <w:rPr>
          <w:sz w:val="24"/>
          <w:szCs w:val="24"/>
        </w:rPr>
        <w:t xml:space="preserve">  I understand that if I am convicted of a new felony offense while under </w:t>
      </w:r>
      <w:r w:rsidR="006E5CA8">
        <w:rPr>
          <w:sz w:val="24"/>
          <w:szCs w:val="24"/>
        </w:rPr>
        <w:t>supervision</w:t>
      </w:r>
      <w:r w:rsidR="005E3090" w:rsidRPr="001A4DBD">
        <w:rPr>
          <w:sz w:val="24"/>
          <w:szCs w:val="24"/>
        </w:rPr>
        <w:t>, the Court may impose an additional prison term consecutive to any prison sentence imposed for the new felony offense.</w:t>
      </w:r>
      <w:r w:rsidRPr="001A4DBD">
        <w:rPr>
          <w:sz w:val="24"/>
          <w:szCs w:val="24"/>
        </w:rPr>
        <w:t>”</w:t>
      </w:r>
      <w:r w:rsidR="00666A42" w:rsidRPr="001A4DBD">
        <w:rPr>
          <w:sz w:val="24"/>
          <w:szCs w:val="24"/>
        </w:rPr>
        <w:t xml:space="preserve">  </w:t>
      </w:r>
    </w:p>
    <w:p w14:paraId="7A6A1454" w14:textId="77777777" w:rsidR="004C72D7" w:rsidRPr="001A4DBD" w:rsidRDefault="004C72D7" w:rsidP="0084333B">
      <w:pPr>
        <w:spacing w:line="276" w:lineRule="auto"/>
        <w:rPr>
          <w:sz w:val="24"/>
          <w:szCs w:val="24"/>
        </w:rPr>
      </w:pPr>
    </w:p>
    <w:p w14:paraId="529ACD88" w14:textId="77777777" w:rsidR="004C72D7" w:rsidRPr="001A4DBD" w:rsidRDefault="004C72D7" w:rsidP="0084333B">
      <w:pPr>
        <w:spacing w:line="276" w:lineRule="auto"/>
        <w:rPr>
          <w:sz w:val="24"/>
          <w:szCs w:val="24"/>
        </w:rPr>
      </w:pPr>
      <w:r w:rsidRPr="001A4DBD">
        <w:rPr>
          <w:sz w:val="24"/>
          <w:szCs w:val="24"/>
          <w:u w:val="single"/>
        </w:rPr>
        <w:t>Standard Condition of Supervision Rule #2</w:t>
      </w:r>
      <w:r w:rsidRPr="001A4DBD">
        <w:rPr>
          <w:sz w:val="24"/>
          <w:szCs w:val="24"/>
        </w:rPr>
        <w:t xml:space="preserve">: “I will always keep my supervising officer informed of my residence and place of employment.  I will obtain permission from my supervising officer before changing my residence or my employment.  I understand that if I </w:t>
      </w:r>
      <w:r w:rsidR="005E3090" w:rsidRPr="001A4DBD">
        <w:rPr>
          <w:sz w:val="24"/>
          <w:szCs w:val="24"/>
        </w:rPr>
        <w:t xml:space="preserve">am a releasee and </w:t>
      </w:r>
      <w:r w:rsidRPr="001A4DBD">
        <w:rPr>
          <w:sz w:val="24"/>
          <w:szCs w:val="24"/>
        </w:rPr>
        <w:t>abscond supervision, I may be prosecuted for the crime of escape, under section 2921.34 of the Revised Code.”</w:t>
      </w:r>
      <w:r w:rsidR="00666A42" w:rsidRPr="001A4DBD">
        <w:rPr>
          <w:sz w:val="24"/>
          <w:szCs w:val="24"/>
        </w:rPr>
        <w:t xml:space="preserve">   </w:t>
      </w:r>
    </w:p>
    <w:p w14:paraId="17CBAD5B" w14:textId="77777777" w:rsidR="004C72D7" w:rsidRPr="001A4DBD" w:rsidRDefault="004C72D7" w:rsidP="0084333B">
      <w:pPr>
        <w:spacing w:line="276" w:lineRule="auto"/>
        <w:rPr>
          <w:sz w:val="24"/>
          <w:szCs w:val="24"/>
        </w:rPr>
      </w:pPr>
    </w:p>
    <w:p w14:paraId="7BC63274" w14:textId="7E3629CB" w:rsidR="004C72D7" w:rsidRPr="001A4DBD" w:rsidRDefault="004C72D7" w:rsidP="0084333B">
      <w:pPr>
        <w:spacing w:line="276" w:lineRule="auto"/>
        <w:rPr>
          <w:sz w:val="24"/>
          <w:szCs w:val="24"/>
        </w:rPr>
      </w:pPr>
      <w:r w:rsidRPr="001A4DBD">
        <w:rPr>
          <w:sz w:val="24"/>
          <w:szCs w:val="24"/>
          <w:u w:val="single"/>
        </w:rPr>
        <w:t>Standard Condition of Supervision Rule #3</w:t>
      </w:r>
      <w:r w:rsidRPr="001A4DBD">
        <w:rPr>
          <w:sz w:val="24"/>
          <w:szCs w:val="24"/>
        </w:rPr>
        <w:t xml:space="preserve">: “I will not leave the State of Ohio without written permission of the </w:t>
      </w:r>
      <w:r w:rsidR="00761029" w:rsidRPr="001A4DBD">
        <w:rPr>
          <w:sz w:val="24"/>
          <w:szCs w:val="24"/>
        </w:rPr>
        <w:t>Union County Probation Department</w:t>
      </w:r>
      <w:r w:rsidRPr="001A4DBD">
        <w:rPr>
          <w:sz w:val="24"/>
          <w:szCs w:val="24"/>
        </w:rPr>
        <w:t>.”</w:t>
      </w:r>
      <w:r w:rsidR="00666A42" w:rsidRPr="001A4DBD">
        <w:rPr>
          <w:sz w:val="24"/>
          <w:szCs w:val="24"/>
        </w:rPr>
        <w:t xml:space="preserve">   </w:t>
      </w:r>
    </w:p>
    <w:p w14:paraId="7D8A8765" w14:textId="77777777" w:rsidR="004C72D7" w:rsidRPr="001A4DBD" w:rsidRDefault="004C72D7" w:rsidP="0084333B">
      <w:pPr>
        <w:spacing w:line="276" w:lineRule="auto"/>
        <w:rPr>
          <w:sz w:val="24"/>
          <w:szCs w:val="24"/>
        </w:rPr>
      </w:pPr>
    </w:p>
    <w:p w14:paraId="46792640" w14:textId="77777777" w:rsidR="004C72D7" w:rsidRPr="001A4DBD" w:rsidRDefault="004C72D7" w:rsidP="0084333B">
      <w:pPr>
        <w:spacing w:line="276" w:lineRule="auto"/>
        <w:rPr>
          <w:sz w:val="24"/>
          <w:szCs w:val="24"/>
        </w:rPr>
      </w:pPr>
      <w:r w:rsidRPr="001A4DBD">
        <w:rPr>
          <w:sz w:val="24"/>
          <w:szCs w:val="24"/>
          <w:u w:val="single"/>
        </w:rPr>
        <w:t>Standard Condition of Supervision Rule #4</w:t>
      </w:r>
      <w:r w:rsidR="009B346F" w:rsidRPr="001A4DBD">
        <w:rPr>
          <w:sz w:val="24"/>
          <w:szCs w:val="24"/>
        </w:rPr>
        <w:t xml:space="preserve">: </w:t>
      </w:r>
      <w:r w:rsidRPr="001A4DBD">
        <w:rPr>
          <w:sz w:val="24"/>
          <w:szCs w:val="24"/>
        </w:rPr>
        <w:t>“I will not enter the grounds of any correctional facility nor attempt to visit any prisoner without the written permission of my supervising officer.  I will not communicate with any prisoner in any manner without obtaining permission from my supervising officer.”</w:t>
      </w:r>
      <w:r w:rsidR="00666A42" w:rsidRPr="001A4DBD">
        <w:rPr>
          <w:sz w:val="24"/>
          <w:szCs w:val="24"/>
        </w:rPr>
        <w:t xml:space="preserve">   </w:t>
      </w:r>
    </w:p>
    <w:p w14:paraId="30BD4921" w14:textId="77777777" w:rsidR="004C72D7" w:rsidRPr="001A4DBD" w:rsidRDefault="004C72D7" w:rsidP="0084333B">
      <w:pPr>
        <w:spacing w:line="276" w:lineRule="auto"/>
        <w:rPr>
          <w:sz w:val="24"/>
          <w:szCs w:val="24"/>
        </w:rPr>
      </w:pPr>
    </w:p>
    <w:p w14:paraId="68AB55B2" w14:textId="196797A6" w:rsidR="004C72D7" w:rsidRPr="001A4DBD" w:rsidRDefault="004C72D7" w:rsidP="0084333B">
      <w:pPr>
        <w:spacing w:line="276" w:lineRule="auto"/>
        <w:rPr>
          <w:sz w:val="24"/>
          <w:szCs w:val="24"/>
        </w:rPr>
      </w:pPr>
      <w:r w:rsidRPr="001A4DBD">
        <w:rPr>
          <w:sz w:val="24"/>
          <w:szCs w:val="24"/>
          <w:u w:val="single"/>
        </w:rPr>
        <w:t>Standard Condition of Supervision Rule #5</w:t>
      </w:r>
      <w:r w:rsidRPr="001A4DBD">
        <w:rPr>
          <w:sz w:val="24"/>
          <w:szCs w:val="24"/>
        </w:rPr>
        <w:t>: “I will follow all orders verbal or written given to me by my supervising officer or other authorized rep</w:t>
      </w:r>
      <w:r w:rsidR="00761029" w:rsidRPr="001A4DBD">
        <w:rPr>
          <w:sz w:val="24"/>
          <w:szCs w:val="24"/>
        </w:rPr>
        <w:t>resentatives of the Court</w:t>
      </w:r>
      <w:r w:rsidRPr="001A4DBD">
        <w:rPr>
          <w:sz w:val="24"/>
          <w:szCs w:val="24"/>
        </w:rPr>
        <w:t xml:space="preserve"> </w:t>
      </w:r>
      <w:r w:rsidR="00761029" w:rsidRPr="001A4DBD">
        <w:rPr>
          <w:sz w:val="24"/>
          <w:szCs w:val="24"/>
        </w:rPr>
        <w:t>and/or the Union County Probation Department</w:t>
      </w:r>
      <w:r w:rsidRPr="001A4DBD">
        <w:rPr>
          <w:sz w:val="24"/>
          <w:szCs w:val="24"/>
        </w:rPr>
        <w:t>.”</w:t>
      </w:r>
      <w:r w:rsidR="00666A42" w:rsidRPr="001A4DBD">
        <w:rPr>
          <w:sz w:val="24"/>
          <w:szCs w:val="24"/>
        </w:rPr>
        <w:t xml:space="preserve">  </w:t>
      </w:r>
    </w:p>
    <w:p w14:paraId="10037E49" w14:textId="77777777" w:rsidR="004C72D7" w:rsidRPr="001A4DBD" w:rsidRDefault="004C72D7" w:rsidP="0084333B">
      <w:pPr>
        <w:spacing w:line="276" w:lineRule="auto"/>
        <w:rPr>
          <w:sz w:val="24"/>
          <w:szCs w:val="24"/>
        </w:rPr>
      </w:pPr>
    </w:p>
    <w:p w14:paraId="71106A38" w14:textId="77777777" w:rsidR="004C72D7" w:rsidRPr="001A4DBD" w:rsidRDefault="004C72D7" w:rsidP="0084333B">
      <w:pPr>
        <w:spacing w:line="276" w:lineRule="auto"/>
        <w:rPr>
          <w:sz w:val="24"/>
          <w:szCs w:val="24"/>
        </w:rPr>
      </w:pPr>
      <w:r w:rsidRPr="001A4DBD">
        <w:rPr>
          <w:sz w:val="24"/>
          <w:szCs w:val="24"/>
          <w:u w:val="single"/>
        </w:rPr>
        <w:lastRenderedPageBreak/>
        <w:t>Standard Condition of Supervision Rule #6</w:t>
      </w:r>
      <w:r w:rsidRPr="001A4DBD">
        <w:rPr>
          <w:sz w:val="24"/>
          <w:szCs w:val="24"/>
        </w:rPr>
        <w:t>: “I will not purchase, possess, use or have under my control any firearms, ammunition, dangerous ordnance or weapons, including chemical agents, electronic devices used to immobilize, pyrotechnics and/or explosive devices.”</w:t>
      </w:r>
      <w:r w:rsidR="00666A42" w:rsidRPr="001A4DBD">
        <w:rPr>
          <w:sz w:val="24"/>
          <w:szCs w:val="24"/>
        </w:rPr>
        <w:t xml:space="preserve">   </w:t>
      </w:r>
    </w:p>
    <w:p w14:paraId="1DC7CCEC" w14:textId="77777777" w:rsidR="004C72D7" w:rsidRPr="001A4DBD" w:rsidRDefault="004C72D7" w:rsidP="0084333B">
      <w:pPr>
        <w:spacing w:line="276" w:lineRule="auto"/>
        <w:rPr>
          <w:sz w:val="24"/>
          <w:szCs w:val="24"/>
        </w:rPr>
      </w:pPr>
    </w:p>
    <w:p w14:paraId="150D46D7" w14:textId="36317394" w:rsidR="004C72D7" w:rsidRPr="001A4DBD" w:rsidRDefault="004C72D7" w:rsidP="0084333B">
      <w:pPr>
        <w:spacing w:line="276" w:lineRule="auto"/>
        <w:rPr>
          <w:sz w:val="24"/>
          <w:szCs w:val="24"/>
        </w:rPr>
      </w:pPr>
      <w:r w:rsidRPr="001A4DBD">
        <w:rPr>
          <w:sz w:val="24"/>
          <w:szCs w:val="24"/>
          <w:u w:val="single"/>
        </w:rPr>
        <w:t>Standard Condition of Supervision Rule #7</w:t>
      </w:r>
      <w:r w:rsidRPr="001A4DBD">
        <w:rPr>
          <w:sz w:val="24"/>
          <w:szCs w:val="24"/>
        </w:rPr>
        <w:t xml:space="preserve">: “I will not purchase, possess, use or have under my control any narcotic drug or other controlled substance or illegal drugs, including any instrument, device or other object used to administer drugs or to prepare them for administration, unless it is lawfully prescribed for me by a licensed physician.  I agree to inform my supervising officer promptly of any such prescription and I agree to submit to drug testing if required by the </w:t>
      </w:r>
      <w:r w:rsidR="00AA075E" w:rsidRPr="001A4DBD">
        <w:rPr>
          <w:sz w:val="24"/>
          <w:szCs w:val="24"/>
        </w:rPr>
        <w:t>Union County Probation Department</w:t>
      </w:r>
      <w:r w:rsidRPr="001A4DBD">
        <w:rPr>
          <w:sz w:val="24"/>
          <w:szCs w:val="24"/>
        </w:rPr>
        <w:t>.”</w:t>
      </w:r>
      <w:r w:rsidR="00666A42" w:rsidRPr="001A4DBD">
        <w:rPr>
          <w:sz w:val="24"/>
          <w:szCs w:val="24"/>
        </w:rPr>
        <w:t xml:space="preserve">   </w:t>
      </w:r>
    </w:p>
    <w:p w14:paraId="3963560F" w14:textId="77777777" w:rsidR="004C72D7" w:rsidRPr="001A4DBD" w:rsidRDefault="004C72D7" w:rsidP="0084333B">
      <w:pPr>
        <w:spacing w:line="276" w:lineRule="auto"/>
        <w:rPr>
          <w:sz w:val="24"/>
          <w:szCs w:val="24"/>
        </w:rPr>
      </w:pPr>
    </w:p>
    <w:p w14:paraId="32E960E1" w14:textId="57337FF2" w:rsidR="004C72D7" w:rsidRPr="001A4DBD" w:rsidRDefault="004C72D7" w:rsidP="0084333B">
      <w:pPr>
        <w:spacing w:line="276" w:lineRule="auto"/>
        <w:rPr>
          <w:sz w:val="24"/>
          <w:szCs w:val="24"/>
        </w:rPr>
      </w:pPr>
      <w:r w:rsidRPr="001A4DBD">
        <w:rPr>
          <w:sz w:val="24"/>
          <w:szCs w:val="24"/>
          <w:u w:val="single"/>
        </w:rPr>
        <w:t>Standard Condition of Supervision Rule #8</w:t>
      </w:r>
      <w:r w:rsidRPr="001A4DBD">
        <w:rPr>
          <w:sz w:val="24"/>
          <w:szCs w:val="24"/>
        </w:rPr>
        <w:t xml:space="preserve">: “I will report any arrest, citation of a violation of the law, conviction or any other contact with a law enforcement officer to my supervising officer no later than the next business day.  I will not enter into any agreement or other arrangement with any law enforcement agency which might place me in the position of violating any law or condition of my supervision, unless I have obtained permission in writing from the </w:t>
      </w:r>
      <w:r w:rsidR="009C4306" w:rsidRPr="001A4DBD">
        <w:rPr>
          <w:sz w:val="24"/>
          <w:szCs w:val="24"/>
        </w:rPr>
        <w:t>Union County Probation Department</w:t>
      </w:r>
      <w:r w:rsidRPr="001A4DBD">
        <w:rPr>
          <w:sz w:val="24"/>
          <w:szCs w:val="24"/>
        </w:rPr>
        <w:t xml:space="preserve"> or from the Court.”</w:t>
      </w:r>
      <w:r w:rsidR="00666A42" w:rsidRPr="001A4DBD">
        <w:rPr>
          <w:sz w:val="24"/>
          <w:szCs w:val="24"/>
        </w:rPr>
        <w:t xml:space="preserve">   </w:t>
      </w:r>
    </w:p>
    <w:p w14:paraId="3E367300" w14:textId="77777777" w:rsidR="004C72D7" w:rsidRPr="001A4DBD" w:rsidRDefault="004C72D7" w:rsidP="0084333B">
      <w:pPr>
        <w:spacing w:line="276" w:lineRule="auto"/>
        <w:rPr>
          <w:sz w:val="24"/>
          <w:szCs w:val="24"/>
        </w:rPr>
      </w:pPr>
    </w:p>
    <w:p w14:paraId="49E6A9FB" w14:textId="233A3461" w:rsidR="004C72D7" w:rsidRPr="001A4DBD" w:rsidRDefault="004C72D7" w:rsidP="0084333B">
      <w:pPr>
        <w:spacing w:line="276" w:lineRule="auto"/>
        <w:rPr>
          <w:sz w:val="24"/>
          <w:szCs w:val="24"/>
        </w:rPr>
      </w:pPr>
      <w:r w:rsidRPr="001A4DBD">
        <w:rPr>
          <w:sz w:val="24"/>
          <w:szCs w:val="24"/>
          <w:u w:val="single"/>
        </w:rPr>
        <w:t>Standard Condition of Supervision Rule #9</w:t>
      </w:r>
      <w:r w:rsidRPr="001A4DBD">
        <w:rPr>
          <w:sz w:val="24"/>
          <w:szCs w:val="24"/>
        </w:rPr>
        <w:t>: “I agree to search, without warrant, of my person, my motor vehicle, or my place of residence by a supervising officer or other authorized r</w:t>
      </w:r>
      <w:r w:rsidR="001A7B20" w:rsidRPr="001A4DBD">
        <w:rPr>
          <w:sz w:val="24"/>
          <w:szCs w:val="24"/>
        </w:rPr>
        <w:t>epresentative of the Union County Probation Department</w:t>
      </w:r>
      <w:r w:rsidRPr="001A4DBD">
        <w:rPr>
          <w:sz w:val="24"/>
          <w:szCs w:val="24"/>
        </w:rPr>
        <w:t xml:space="preserve"> at any time.  </w:t>
      </w:r>
      <w:r w:rsidRPr="001A4DBD">
        <w:rPr>
          <w:i/>
          <w:sz w:val="24"/>
          <w:szCs w:val="24"/>
        </w:rPr>
        <w:t xml:space="preserve">Notice: Pursuant to section 2967.131 of the Revised Code, </w:t>
      </w:r>
      <w:r w:rsidR="00651B1B">
        <w:rPr>
          <w:i/>
          <w:sz w:val="24"/>
          <w:szCs w:val="24"/>
        </w:rPr>
        <w:t>officers</w:t>
      </w:r>
      <w:r w:rsidRPr="001A4DBD">
        <w:rPr>
          <w:i/>
          <w:sz w:val="24"/>
          <w:szCs w:val="24"/>
        </w:rPr>
        <w:t xml:space="preserve"> may conduct warrantless searches of your person, your place of residence, your personal property, or any property which you have been given permission to use if they have reasonable grounds to believe that you are not abiding by the law or terms and conditions of your supervision</w:t>
      </w:r>
      <w:r w:rsidRPr="001A4DBD">
        <w:rPr>
          <w:sz w:val="24"/>
          <w:szCs w:val="24"/>
        </w:rPr>
        <w:t>.”</w:t>
      </w:r>
      <w:r w:rsidR="00666A42" w:rsidRPr="001A4DBD">
        <w:rPr>
          <w:sz w:val="24"/>
          <w:szCs w:val="24"/>
        </w:rPr>
        <w:t xml:space="preserve">   </w:t>
      </w:r>
    </w:p>
    <w:p w14:paraId="3113DA00" w14:textId="77777777" w:rsidR="004C72D7" w:rsidRPr="001A4DBD" w:rsidRDefault="004C72D7" w:rsidP="0084333B">
      <w:pPr>
        <w:spacing w:line="276" w:lineRule="auto"/>
        <w:rPr>
          <w:sz w:val="24"/>
          <w:szCs w:val="24"/>
        </w:rPr>
      </w:pPr>
    </w:p>
    <w:p w14:paraId="619F0757" w14:textId="77777777" w:rsidR="004C72D7" w:rsidRPr="001A4DBD" w:rsidRDefault="004C72D7" w:rsidP="0084333B">
      <w:pPr>
        <w:spacing w:line="276" w:lineRule="auto"/>
        <w:rPr>
          <w:sz w:val="24"/>
          <w:szCs w:val="24"/>
        </w:rPr>
      </w:pPr>
      <w:r w:rsidRPr="001A4DBD">
        <w:rPr>
          <w:sz w:val="24"/>
          <w:szCs w:val="24"/>
          <w:u w:val="single"/>
        </w:rPr>
        <w:t>Standard Condition of Supervision Rule #10</w:t>
      </w:r>
      <w:r w:rsidRPr="001A4DBD">
        <w:rPr>
          <w:sz w:val="24"/>
          <w:szCs w:val="24"/>
        </w:rPr>
        <w:t>: “I agree to sign a release of confidential information from any public or private agency if requested to do so by a supervising officer.”</w:t>
      </w:r>
      <w:r w:rsidR="00666A42" w:rsidRPr="001A4DBD">
        <w:rPr>
          <w:sz w:val="24"/>
          <w:szCs w:val="24"/>
        </w:rPr>
        <w:t xml:space="preserve">   </w:t>
      </w:r>
    </w:p>
    <w:p w14:paraId="2CE9908A" w14:textId="77777777" w:rsidR="004C72D7" w:rsidRPr="001A4DBD" w:rsidRDefault="004C72D7" w:rsidP="0084333B">
      <w:pPr>
        <w:spacing w:line="276" w:lineRule="auto"/>
        <w:rPr>
          <w:sz w:val="24"/>
          <w:szCs w:val="24"/>
        </w:rPr>
      </w:pPr>
    </w:p>
    <w:p w14:paraId="175AC23F" w14:textId="77777777" w:rsidR="004C72D7" w:rsidRPr="001A4DBD" w:rsidRDefault="004C72D7" w:rsidP="0084333B">
      <w:pPr>
        <w:spacing w:line="276" w:lineRule="auto"/>
        <w:rPr>
          <w:sz w:val="24"/>
          <w:szCs w:val="24"/>
        </w:rPr>
      </w:pPr>
      <w:r w:rsidRPr="001A4DBD">
        <w:rPr>
          <w:sz w:val="24"/>
          <w:szCs w:val="24"/>
          <w:u w:val="single"/>
        </w:rPr>
        <w:t>Standard Condition of Supervision Rule #11</w:t>
      </w:r>
      <w:r w:rsidRPr="001A4DBD">
        <w:rPr>
          <w:sz w:val="24"/>
          <w:szCs w:val="24"/>
        </w:rPr>
        <w:t xml:space="preserve">: “I agree not to associate with persons having a </w:t>
      </w:r>
      <w:proofErr w:type="gramStart"/>
      <w:r w:rsidRPr="001A4DBD">
        <w:rPr>
          <w:sz w:val="24"/>
          <w:szCs w:val="24"/>
        </w:rPr>
        <w:t>criminal background and/or persons</w:t>
      </w:r>
      <w:proofErr w:type="gramEnd"/>
      <w:r w:rsidRPr="001A4DBD">
        <w:rPr>
          <w:sz w:val="24"/>
          <w:szCs w:val="24"/>
        </w:rPr>
        <w:t xml:space="preserve"> who may have gang affiliation, or who could influence me to engage in criminal activity, without the prior permission of my supervising officer.”</w:t>
      </w:r>
      <w:r w:rsidR="00666A42" w:rsidRPr="001A4DBD">
        <w:rPr>
          <w:sz w:val="24"/>
          <w:szCs w:val="24"/>
        </w:rPr>
        <w:t xml:space="preserve">   </w:t>
      </w:r>
    </w:p>
    <w:p w14:paraId="0FDAA2A3" w14:textId="77777777" w:rsidR="004C72D7" w:rsidRPr="001A4DBD" w:rsidRDefault="004C72D7" w:rsidP="0084333B">
      <w:pPr>
        <w:spacing w:line="276" w:lineRule="auto"/>
        <w:rPr>
          <w:sz w:val="24"/>
          <w:szCs w:val="24"/>
        </w:rPr>
      </w:pPr>
    </w:p>
    <w:p w14:paraId="519E0016" w14:textId="2407FF77" w:rsidR="004C72D7" w:rsidRPr="001A4DBD" w:rsidRDefault="004C72D7" w:rsidP="0084333B">
      <w:pPr>
        <w:spacing w:line="276" w:lineRule="auto"/>
        <w:rPr>
          <w:sz w:val="24"/>
          <w:szCs w:val="24"/>
        </w:rPr>
      </w:pPr>
      <w:r w:rsidRPr="001A4DBD">
        <w:rPr>
          <w:sz w:val="24"/>
          <w:szCs w:val="24"/>
          <w:u w:val="single"/>
        </w:rPr>
        <w:t>Standard Condition of Supervision Rule #12</w:t>
      </w:r>
      <w:r w:rsidRPr="001A4DBD">
        <w:rPr>
          <w:sz w:val="24"/>
          <w:szCs w:val="24"/>
        </w:rPr>
        <w:t>: “</w:t>
      </w:r>
      <w:r w:rsidR="009777EE" w:rsidRPr="001A4DBD">
        <w:rPr>
          <w:sz w:val="24"/>
          <w:szCs w:val="24"/>
        </w:rPr>
        <w:t xml:space="preserve">I agree to give all information regarding my financial status to assist in determining my ability to pay specific financial obligations, to my supervising officer and </w:t>
      </w:r>
      <w:r w:rsidRPr="001A4DBD">
        <w:rPr>
          <w:sz w:val="24"/>
          <w:szCs w:val="24"/>
        </w:rPr>
        <w:t xml:space="preserve">I agree to comply with all financial obligations, including child support </w:t>
      </w:r>
      <w:r w:rsidR="00F92466" w:rsidRPr="001A4DBD">
        <w:rPr>
          <w:sz w:val="24"/>
          <w:szCs w:val="24"/>
        </w:rPr>
        <w:t xml:space="preserve">and/or supervision fees </w:t>
      </w:r>
      <w:r w:rsidR="00761029" w:rsidRPr="001A4DBD">
        <w:rPr>
          <w:sz w:val="24"/>
          <w:szCs w:val="24"/>
        </w:rPr>
        <w:t>as ordered by any court</w:t>
      </w:r>
      <w:r w:rsidR="00C373AB">
        <w:rPr>
          <w:sz w:val="24"/>
          <w:szCs w:val="24"/>
        </w:rPr>
        <w:t xml:space="preserve"> </w:t>
      </w:r>
      <w:r w:rsidR="00761029" w:rsidRPr="001A4DBD">
        <w:rPr>
          <w:sz w:val="24"/>
          <w:szCs w:val="24"/>
        </w:rPr>
        <w:t>and/or the Union County Probation Department</w:t>
      </w:r>
      <w:r w:rsidRPr="001A4DBD">
        <w:rPr>
          <w:sz w:val="24"/>
          <w:szCs w:val="24"/>
        </w:rPr>
        <w:t>.”</w:t>
      </w:r>
      <w:r w:rsidR="00666A42" w:rsidRPr="001A4DBD">
        <w:rPr>
          <w:sz w:val="24"/>
          <w:szCs w:val="24"/>
        </w:rPr>
        <w:t xml:space="preserve">   </w:t>
      </w:r>
    </w:p>
    <w:p w14:paraId="357620AA" w14:textId="77777777" w:rsidR="004C72D7" w:rsidRPr="001A4DBD" w:rsidRDefault="004C72D7" w:rsidP="0084333B">
      <w:pPr>
        <w:spacing w:line="276" w:lineRule="auto"/>
        <w:rPr>
          <w:sz w:val="24"/>
          <w:szCs w:val="24"/>
        </w:rPr>
      </w:pPr>
    </w:p>
    <w:p w14:paraId="0FCFD6FA" w14:textId="749CBB03" w:rsidR="004C72D7" w:rsidRPr="001A4DBD" w:rsidRDefault="004C72D7" w:rsidP="0084333B">
      <w:pPr>
        <w:spacing w:line="276" w:lineRule="auto"/>
        <w:rPr>
          <w:sz w:val="24"/>
          <w:szCs w:val="24"/>
        </w:rPr>
      </w:pPr>
      <w:r w:rsidRPr="001A4DBD">
        <w:rPr>
          <w:sz w:val="24"/>
          <w:szCs w:val="24"/>
          <w:u w:val="single"/>
        </w:rPr>
        <w:lastRenderedPageBreak/>
        <w:t>Standard Condition of Supervision Rule #1</w:t>
      </w:r>
      <w:r w:rsidR="009777EE" w:rsidRPr="001A4DBD">
        <w:rPr>
          <w:sz w:val="24"/>
          <w:szCs w:val="24"/>
          <w:u w:val="single"/>
        </w:rPr>
        <w:t>3</w:t>
      </w:r>
      <w:r w:rsidRPr="001A4DBD">
        <w:rPr>
          <w:sz w:val="24"/>
          <w:szCs w:val="24"/>
        </w:rPr>
        <w:t>: “I agree to follow all rules and regulations of treatment facilities or programs of any type in which I am placed or ordered to attend while under the j</w:t>
      </w:r>
      <w:r w:rsidR="00761029" w:rsidRPr="001A4DBD">
        <w:rPr>
          <w:sz w:val="24"/>
          <w:szCs w:val="24"/>
        </w:rPr>
        <w:t>urisdiction of the Court and/or the Union County Probation Department</w:t>
      </w:r>
      <w:r w:rsidRPr="001A4DBD">
        <w:rPr>
          <w:sz w:val="24"/>
          <w:szCs w:val="24"/>
        </w:rPr>
        <w:t>.”</w:t>
      </w:r>
      <w:r w:rsidR="00666A42" w:rsidRPr="001A4DBD">
        <w:rPr>
          <w:sz w:val="24"/>
          <w:szCs w:val="24"/>
        </w:rPr>
        <w:t xml:space="preserve">   </w:t>
      </w:r>
    </w:p>
    <w:p w14:paraId="3376F7A8" w14:textId="77777777" w:rsidR="004C72D7" w:rsidRPr="001A4DBD" w:rsidRDefault="004C72D7" w:rsidP="0084333B">
      <w:pPr>
        <w:spacing w:line="276" w:lineRule="auto"/>
        <w:rPr>
          <w:sz w:val="24"/>
          <w:szCs w:val="24"/>
        </w:rPr>
      </w:pPr>
    </w:p>
    <w:p w14:paraId="7607C2C4" w14:textId="63153185" w:rsidR="004C72D7" w:rsidRPr="001A4DBD" w:rsidRDefault="004C72D7" w:rsidP="0084333B">
      <w:pPr>
        <w:spacing w:line="276" w:lineRule="auto"/>
        <w:rPr>
          <w:sz w:val="24"/>
          <w:szCs w:val="24"/>
        </w:rPr>
      </w:pPr>
      <w:r w:rsidRPr="001A4DBD">
        <w:rPr>
          <w:sz w:val="24"/>
          <w:szCs w:val="24"/>
          <w:u w:val="single"/>
        </w:rPr>
        <w:t>Standard Condition of Supervision Rule #1</w:t>
      </w:r>
      <w:r w:rsidR="004E114B">
        <w:rPr>
          <w:sz w:val="24"/>
          <w:szCs w:val="24"/>
          <w:u w:val="single"/>
        </w:rPr>
        <w:t>4</w:t>
      </w:r>
      <w:r w:rsidRPr="001A4DBD">
        <w:rPr>
          <w:sz w:val="24"/>
          <w:szCs w:val="24"/>
        </w:rPr>
        <w:t xml:space="preserve">: “I agree and understand that if I am arrested in any other state or territory of the United States or in any foreign country, my signature as witnessed at the end of the page will be deemed a </w:t>
      </w:r>
      <w:proofErr w:type="spellStart"/>
      <w:r w:rsidRPr="001A4DBD">
        <w:rPr>
          <w:sz w:val="24"/>
          <w:szCs w:val="24"/>
        </w:rPr>
        <w:t>wavier</w:t>
      </w:r>
      <w:proofErr w:type="spellEnd"/>
      <w:r w:rsidRPr="001A4DBD">
        <w:rPr>
          <w:sz w:val="24"/>
          <w:szCs w:val="24"/>
        </w:rPr>
        <w:t xml:space="preserve"> of extradition and that no other formalities will be required for an authorized agent of the State of Ohio to bring about my return to this state.”</w:t>
      </w:r>
      <w:r w:rsidR="00666A42" w:rsidRPr="001A4DBD">
        <w:rPr>
          <w:sz w:val="24"/>
          <w:szCs w:val="24"/>
        </w:rPr>
        <w:t xml:space="preserve">   </w:t>
      </w:r>
    </w:p>
    <w:p w14:paraId="22C7D822" w14:textId="77777777" w:rsidR="005E3090" w:rsidRDefault="005E3090" w:rsidP="0084333B">
      <w:pPr>
        <w:spacing w:line="276" w:lineRule="auto"/>
        <w:rPr>
          <w:sz w:val="24"/>
          <w:szCs w:val="24"/>
        </w:rPr>
      </w:pPr>
    </w:p>
    <w:p w14:paraId="67BB5ECD" w14:textId="77777777" w:rsidR="0084333B" w:rsidRPr="0084333B" w:rsidRDefault="0084333B" w:rsidP="0084333B">
      <w:pPr>
        <w:spacing w:line="276" w:lineRule="auto"/>
        <w:jc w:val="center"/>
        <w:rPr>
          <w:rFonts w:ascii="Times New Roman Bold" w:hAnsi="Times New Roman Bold"/>
          <w:b/>
          <w:smallCaps/>
          <w:sz w:val="36"/>
          <w:szCs w:val="36"/>
        </w:rPr>
      </w:pPr>
      <w:r w:rsidRPr="0084333B">
        <w:rPr>
          <w:rFonts w:ascii="Times New Roman Bold" w:hAnsi="Times New Roman Bold"/>
          <w:b/>
          <w:smallCaps/>
          <w:sz w:val="36"/>
          <w:szCs w:val="36"/>
        </w:rPr>
        <w:t>Notice</w:t>
      </w:r>
    </w:p>
    <w:p w14:paraId="1A30BF22" w14:textId="77777777" w:rsidR="00666A42" w:rsidRPr="001A4DBD" w:rsidRDefault="00666A42" w:rsidP="0084333B">
      <w:pPr>
        <w:spacing w:line="276" w:lineRule="auto"/>
        <w:rPr>
          <w:sz w:val="24"/>
          <w:szCs w:val="24"/>
        </w:rPr>
      </w:pPr>
    </w:p>
    <w:p w14:paraId="5B213AF7" w14:textId="77777777" w:rsidR="001A4DBD" w:rsidRPr="001A4DBD" w:rsidRDefault="001A4DBD" w:rsidP="0084333B">
      <w:pPr>
        <w:numPr>
          <w:ilvl w:val="0"/>
          <w:numId w:val="1"/>
        </w:numPr>
        <w:spacing w:after="240" w:line="276" w:lineRule="auto"/>
        <w:rPr>
          <w:sz w:val="24"/>
          <w:szCs w:val="24"/>
        </w:rPr>
      </w:pPr>
      <w:r w:rsidRPr="001A4DBD">
        <w:rPr>
          <w:sz w:val="24"/>
          <w:szCs w:val="24"/>
        </w:rPr>
        <w:t>I understand that if I am arrested outside the State of Ohio, my signature as witnessed at the end of the page will be deemed to be</w:t>
      </w:r>
      <w:r>
        <w:rPr>
          <w:sz w:val="24"/>
          <w:szCs w:val="24"/>
        </w:rPr>
        <w:t xml:space="preserve"> </w:t>
      </w:r>
      <w:r w:rsidRPr="001A4DBD">
        <w:rPr>
          <w:sz w:val="24"/>
          <w:szCs w:val="24"/>
        </w:rPr>
        <w:t>a waiver of extradition and that no other formalities will be required for an authorized agent of the State of Ohio to bring about</w:t>
      </w:r>
      <w:r>
        <w:rPr>
          <w:sz w:val="24"/>
          <w:szCs w:val="24"/>
        </w:rPr>
        <w:t xml:space="preserve"> my return.</w:t>
      </w:r>
    </w:p>
    <w:p w14:paraId="24DFF7BD" w14:textId="77777777" w:rsidR="001A4DBD" w:rsidRDefault="001A4DBD" w:rsidP="0084333B">
      <w:pPr>
        <w:numPr>
          <w:ilvl w:val="0"/>
          <w:numId w:val="1"/>
        </w:numPr>
        <w:spacing w:after="240" w:line="276" w:lineRule="auto"/>
        <w:rPr>
          <w:sz w:val="24"/>
          <w:szCs w:val="24"/>
        </w:rPr>
      </w:pPr>
      <w:r w:rsidRPr="001A4DBD">
        <w:rPr>
          <w:sz w:val="24"/>
          <w:szCs w:val="24"/>
        </w:rPr>
        <w:t>Pursuant to section 2967.131, I will be subject to warrantless searches.</w:t>
      </w:r>
    </w:p>
    <w:p w14:paraId="3F2FD79D" w14:textId="0BDC463D" w:rsidR="001A4DBD" w:rsidRDefault="001A4DBD" w:rsidP="0084333B">
      <w:pPr>
        <w:numPr>
          <w:ilvl w:val="0"/>
          <w:numId w:val="1"/>
        </w:numPr>
        <w:spacing w:after="240" w:line="276" w:lineRule="auto"/>
        <w:rPr>
          <w:sz w:val="24"/>
          <w:szCs w:val="24"/>
        </w:rPr>
      </w:pPr>
      <w:r w:rsidRPr="001A4DBD">
        <w:rPr>
          <w:sz w:val="24"/>
          <w:szCs w:val="24"/>
        </w:rPr>
        <w:t xml:space="preserve">I will be required to pay supervision fees in the amount of $20.00 per month unless waived by the </w:t>
      </w:r>
      <w:r w:rsidR="00C373AB">
        <w:rPr>
          <w:sz w:val="24"/>
          <w:szCs w:val="24"/>
        </w:rPr>
        <w:t>Court</w:t>
      </w:r>
      <w:r w:rsidRPr="001A4DBD">
        <w:rPr>
          <w:sz w:val="24"/>
          <w:szCs w:val="24"/>
        </w:rPr>
        <w:t>.</w:t>
      </w:r>
    </w:p>
    <w:p w14:paraId="296F8697" w14:textId="77777777" w:rsidR="001A4DBD" w:rsidRDefault="001A4DBD" w:rsidP="0084333B">
      <w:pPr>
        <w:spacing w:line="360" w:lineRule="auto"/>
        <w:rPr>
          <w:sz w:val="24"/>
          <w:szCs w:val="24"/>
        </w:rPr>
      </w:pPr>
      <w:r w:rsidRPr="001A4DBD">
        <w:rPr>
          <w:sz w:val="24"/>
          <w:szCs w:val="24"/>
        </w:rPr>
        <w:t xml:space="preserve">I have read or had read to me the </w:t>
      </w:r>
      <w:r w:rsidR="0084333B">
        <w:rPr>
          <w:sz w:val="24"/>
          <w:szCs w:val="24"/>
        </w:rPr>
        <w:t xml:space="preserve">above </w:t>
      </w:r>
      <w:r w:rsidRPr="001A4DBD">
        <w:rPr>
          <w:sz w:val="24"/>
          <w:szCs w:val="24"/>
        </w:rPr>
        <w:t xml:space="preserve">conditions. </w:t>
      </w:r>
      <w:r w:rsidR="0084333B">
        <w:rPr>
          <w:sz w:val="24"/>
          <w:szCs w:val="24"/>
        </w:rPr>
        <w:t xml:space="preserve"> </w:t>
      </w:r>
      <w:r w:rsidRPr="001A4DBD">
        <w:rPr>
          <w:sz w:val="24"/>
          <w:szCs w:val="24"/>
        </w:rPr>
        <w:t>I fully understand these conditions and I agree to follow</w:t>
      </w:r>
      <w:r w:rsidR="0084333B">
        <w:rPr>
          <w:sz w:val="24"/>
          <w:szCs w:val="24"/>
        </w:rPr>
        <w:t xml:space="preserve"> </w:t>
      </w:r>
      <w:r w:rsidRPr="001A4DBD">
        <w:rPr>
          <w:sz w:val="24"/>
          <w:szCs w:val="24"/>
        </w:rPr>
        <w:t xml:space="preserve">them. </w:t>
      </w:r>
      <w:r w:rsidR="0084333B">
        <w:rPr>
          <w:sz w:val="24"/>
          <w:szCs w:val="24"/>
        </w:rPr>
        <w:t xml:space="preserve"> </w:t>
      </w:r>
      <w:r w:rsidRPr="001A4DBD">
        <w:rPr>
          <w:sz w:val="24"/>
          <w:szCs w:val="24"/>
        </w:rPr>
        <w:t xml:space="preserve">I understand that violation of any of these conditions may result in the revocation of my </w:t>
      </w:r>
      <w:r w:rsidR="0084333B">
        <w:rPr>
          <w:sz w:val="24"/>
          <w:szCs w:val="24"/>
        </w:rPr>
        <w:t>community control / intervention in lieu of conviction</w:t>
      </w:r>
      <w:r w:rsidRPr="001A4DBD">
        <w:rPr>
          <w:sz w:val="24"/>
          <w:szCs w:val="24"/>
        </w:rPr>
        <w:t xml:space="preserve"> which may</w:t>
      </w:r>
      <w:r w:rsidR="0084333B">
        <w:rPr>
          <w:sz w:val="24"/>
          <w:szCs w:val="24"/>
        </w:rPr>
        <w:t xml:space="preserve"> </w:t>
      </w:r>
      <w:r w:rsidRPr="001A4DBD">
        <w:rPr>
          <w:sz w:val="24"/>
          <w:szCs w:val="24"/>
        </w:rPr>
        <w:t xml:space="preserve">result in additional imposed sanctions, including imprisonment. </w:t>
      </w:r>
      <w:r w:rsidR="0084333B">
        <w:rPr>
          <w:sz w:val="24"/>
          <w:szCs w:val="24"/>
        </w:rPr>
        <w:t xml:space="preserve"> </w:t>
      </w:r>
      <w:r w:rsidRPr="001A4DBD">
        <w:rPr>
          <w:sz w:val="24"/>
          <w:szCs w:val="24"/>
        </w:rPr>
        <w:t xml:space="preserve">In addition, I understand that I must </w:t>
      </w:r>
      <w:r w:rsidR="0084333B">
        <w:rPr>
          <w:sz w:val="24"/>
          <w:szCs w:val="24"/>
        </w:rPr>
        <w:t>f</w:t>
      </w:r>
      <w:r w:rsidRPr="001A4DBD">
        <w:rPr>
          <w:sz w:val="24"/>
          <w:szCs w:val="24"/>
        </w:rPr>
        <w:t>ollow these conditions until</w:t>
      </w:r>
      <w:r w:rsidR="0084333B">
        <w:rPr>
          <w:sz w:val="24"/>
          <w:szCs w:val="24"/>
        </w:rPr>
        <w:t xml:space="preserve"> </w:t>
      </w:r>
      <w:r w:rsidRPr="001A4DBD">
        <w:rPr>
          <w:sz w:val="24"/>
          <w:szCs w:val="24"/>
        </w:rPr>
        <w:t>notified by my supervising officer.</w:t>
      </w:r>
      <w:r w:rsidR="0084333B">
        <w:rPr>
          <w:sz w:val="24"/>
          <w:szCs w:val="24"/>
        </w:rPr>
        <w:t xml:space="preserve"> </w:t>
      </w:r>
      <w:r w:rsidRPr="001A4DBD">
        <w:rPr>
          <w:sz w:val="24"/>
          <w:szCs w:val="24"/>
        </w:rPr>
        <w:t xml:space="preserve"> By my signature I acknowledge that I have received a copy of these conditions of supervision.</w:t>
      </w:r>
    </w:p>
    <w:p w14:paraId="368B1F8E" w14:textId="77777777" w:rsidR="0084333B" w:rsidRDefault="0084333B" w:rsidP="008E45C9">
      <w:pPr>
        <w:rPr>
          <w:sz w:val="24"/>
          <w:szCs w:val="24"/>
        </w:rPr>
      </w:pPr>
    </w:p>
    <w:p w14:paraId="1246561E" w14:textId="77777777" w:rsidR="008E45C9" w:rsidRDefault="008E45C9" w:rsidP="008E45C9">
      <w:pPr>
        <w:rPr>
          <w:sz w:val="24"/>
          <w:szCs w:val="24"/>
        </w:rPr>
      </w:pPr>
    </w:p>
    <w:p w14:paraId="2F6273F9" w14:textId="77777777" w:rsidR="008E45C9" w:rsidRDefault="008E45C9" w:rsidP="008E45C9">
      <w:pPr>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u w:val="single"/>
        </w:rPr>
        <w:tab/>
      </w:r>
      <w:r>
        <w:rPr>
          <w:sz w:val="24"/>
          <w:szCs w:val="24"/>
          <w:u w:val="single"/>
        </w:rPr>
        <w:tab/>
      </w:r>
    </w:p>
    <w:p w14:paraId="6F07DE56" w14:textId="77777777" w:rsidR="008E45C9" w:rsidRDefault="008E45C9" w:rsidP="008E45C9">
      <w:pPr>
        <w:rPr>
          <w:sz w:val="24"/>
          <w:szCs w:val="24"/>
        </w:rPr>
      </w:pPr>
      <w:r>
        <w:rPr>
          <w:sz w:val="24"/>
          <w:szCs w:val="24"/>
        </w:rPr>
        <w:t>Defendant signature</w:t>
      </w:r>
      <w:r>
        <w:rPr>
          <w:sz w:val="24"/>
          <w:szCs w:val="24"/>
        </w:rPr>
        <w:tab/>
      </w:r>
      <w:r>
        <w:rPr>
          <w:sz w:val="24"/>
          <w:szCs w:val="24"/>
        </w:rPr>
        <w:tab/>
      </w:r>
      <w:r>
        <w:rPr>
          <w:sz w:val="24"/>
          <w:szCs w:val="24"/>
        </w:rPr>
        <w:tab/>
      </w:r>
      <w:r>
        <w:rPr>
          <w:sz w:val="24"/>
          <w:szCs w:val="24"/>
        </w:rPr>
        <w:tab/>
        <w:t>Date</w:t>
      </w:r>
      <w:bookmarkStart w:id="0" w:name="_GoBack"/>
      <w:bookmarkEnd w:id="0"/>
    </w:p>
    <w:p w14:paraId="1BE98301" w14:textId="77777777" w:rsidR="008E45C9" w:rsidRDefault="008E45C9" w:rsidP="008E45C9">
      <w:pPr>
        <w:rPr>
          <w:sz w:val="24"/>
          <w:szCs w:val="24"/>
        </w:rPr>
      </w:pPr>
    </w:p>
    <w:p w14:paraId="68537748" w14:textId="77777777" w:rsidR="008E45C9" w:rsidRDefault="008E45C9" w:rsidP="008E45C9">
      <w:pPr>
        <w:rPr>
          <w:sz w:val="24"/>
          <w:szCs w:val="24"/>
        </w:rPr>
      </w:pPr>
    </w:p>
    <w:p w14:paraId="6513EEA7" w14:textId="77777777" w:rsidR="008E45C9" w:rsidRDefault="008E45C9" w:rsidP="008E45C9">
      <w:pPr>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u w:val="single"/>
        </w:rPr>
        <w:tab/>
      </w:r>
      <w:r>
        <w:rPr>
          <w:sz w:val="24"/>
          <w:szCs w:val="24"/>
          <w:u w:val="single"/>
        </w:rPr>
        <w:tab/>
      </w:r>
    </w:p>
    <w:p w14:paraId="48B77347" w14:textId="5CBE15C0" w:rsidR="008E45C9" w:rsidRPr="008E45C9" w:rsidRDefault="00C373AB" w:rsidP="008E45C9">
      <w:pPr>
        <w:rPr>
          <w:sz w:val="24"/>
          <w:szCs w:val="24"/>
        </w:rPr>
      </w:pPr>
      <w:r>
        <w:rPr>
          <w:sz w:val="24"/>
          <w:szCs w:val="24"/>
        </w:rPr>
        <w:t>Supervising</w:t>
      </w:r>
      <w:r w:rsidR="008E45C9">
        <w:rPr>
          <w:sz w:val="24"/>
          <w:szCs w:val="24"/>
        </w:rPr>
        <w:t xml:space="preserve"> Officer</w:t>
      </w:r>
      <w:r w:rsidR="008E45C9">
        <w:rPr>
          <w:sz w:val="24"/>
          <w:szCs w:val="24"/>
        </w:rPr>
        <w:tab/>
      </w:r>
      <w:r w:rsidR="008E45C9">
        <w:rPr>
          <w:sz w:val="24"/>
          <w:szCs w:val="24"/>
        </w:rPr>
        <w:tab/>
      </w:r>
      <w:r w:rsidR="008E45C9">
        <w:rPr>
          <w:sz w:val="24"/>
          <w:szCs w:val="24"/>
        </w:rPr>
        <w:tab/>
      </w:r>
      <w:r w:rsidR="008E45C9">
        <w:rPr>
          <w:sz w:val="24"/>
          <w:szCs w:val="24"/>
        </w:rPr>
        <w:tab/>
        <w:t>Date</w:t>
      </w:r>
    </w:p>
    <w:sectPr w:rsidR="008E45C9" w:rsidRPr="008E45C9" w:rsidSect="00C373AB">
      <w:footerReference w:type="default" r:id="rId7"/>
      <w:headerReference w:type="first" r:id="rId8"/>
      <w:pgSz w:w="12240" w:h="15840"/>
      <w:pgMar w:top="1440" w:right="1440" w:bottom="1440" w:left="1440" w:header="720" w:footer="57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545751" w14:textId="77777777" w:rsidR="00F84929" w:rsidRDefault="00F84929" w:rsidP="004445F0">
      <w:r>
        <w:separator/>
      </w:r>
    </w:p>
  </w:endnote>
  <w:endnote w:type="continuationSeparator" w:id="0">
    <w:p w14:paraId="6A0D49D6" w14:textId="77777777" w:rsidR="00F84929" w:rsidRDefault="00F84929" w:rsidP="0044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opperplate Gothic Bold">
    <w:panose1 w:val="020E07050202060204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7401196"/>
      <w:docPartObj>
        <w:docPartGallery w:val="Page Numbers (Bottom of Page)"/>
        <w:docPartUnique/>
      </w:docPartObj>
    </w:sdtPr>
    <w:sdtEndPr>
      <w:rPr>
        <w:noProof/>
      </w:rPr>
    </w:sdtEndPr>
    <w:sdtContent>
      <w:p w14:paraId="7216BE67" w14:textId="4ABFB14E" w:rsidR="00C373AB" w:rsidRDefault="00C373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853DF7" w14:textId="77777777" w:rsidR="00C373AB" w:rsidRDefault="00C37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59483" w14:textId="77777777" w:rsidR="00F84929" w:rsidRDefault="00F84929" w:rsidP="004445F0">
      <w:r>
        <w:separator/>
      </w:r>
    </w:p>
  </w:footnote>
  <w:footnote w:type="continuationSeparator" w:id="0">
    <w:p w14:paraId="0F0FB580" w14:textId="77777777" w:rsidR="00F84929" w:rsidRDefault="00F84929" w:rsidP="00444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2191D" w14:textId="47416E2E" w:rsidR="001A4DBD" w:rsidRDefault="008E45C9" w:rsidP="001A4DBD">
    <w:pPr>
      <w:pStyle w:val="Header"/>
    </w:pPr>
    <w:r>
      <w:rPr>
        <w:noProof/>
      </w:rPr>
      <mc:AlternateContent>
        <mc:Choice Requires="wps">
          <w:drawing>
            <wp:anchor distT="36576" distB="36576" distL="36576" distR="36576" simplePos="0" relativeHeight="251658240" behindDoc="1" locked="0" layoutInCell="1" allowOverlap="1" wp14:anchorId="5E554373" wp14:editId="342CA4D1">
              <wp:simplePos x="0" y="0"/>
              <wp:positionH relativeFrom="column">
                <wp:posOffset>-428625</wp:posOffset>
              </wp:positionH>
              <wp:positionV relativeFrom="paragraph">
                <wp:posOffset>47625</wp:posOffset>
              </wp:positionV>
              <wp:extent cx="3743325" cy="1108075"/>
              <wp:effectExtent l="0" t="0" r="9525"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1108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5235B3A" w14:textId="77777777" w:rsidR="001A4DBD" w:rsidRPr="007B4DD9" w:rsidRDefault="001A4DBD" w:rsidP="001A4DBD">
                          <w:pPr>
                            <w:spacing w:before="160" w:after="60"/>
                            <w:ind w:left="720" w:firstLine="720"/>
                            <w:rPr>
                              <w:rFonts w:ascii="Copperplate Gothic Bold" w:hAnsi="Copperplate Gothic Bold"/>
                              <w:smallCaps/>
                              <w:w w:val="90"/>
                              <w:sz w:val="34"/>
                              <w:szCs w:val="34"/>
                            </w:rPr>
                          </w:pPr>
                          <w:r>
                            <w:rPr>
                              <w:rFonts w:ascii="Copperplate Gothic Bold" w:hAnsi="Copperplate Gothic Bold"/>
                              <w:smallCaps/>
                              <w:color w:val="003162"/>
                              <w:w w:val="90"/>
                              <w:sz w:val="36"/>
                              <w:szCs w:val="36"/>
                            </w:rPr>
                            <w:t xml:space="preserve">    </w:t>
                          </w:r>
                          <w:r w:rsidRPr="007B4DD9">
                            <w:rPr>
                              <w:rFonts w:ascii="Copperplate Gothic Bold" w:hAnsi="Copperplate Gothic Bold"/>
                              <w:smallCaps/>
                              <w:w w:val="90"/>
                              <w:sz w:val="36"/>
                              <w:szCs w:val="36"/>
                            </w:rPr>
                            <w:t>Court</w:t>
                          </w:r>
                          <w:r w:rsidRPr="007B4DD9">
                            <w:rPr>
                              <w:rFonts w:ascii="Copperplate Gothic Bold" w:hAnsi="Copperplate Gothic Bold"/>
                              <w:smallCaps/>
                              <w:spacing w:val="-30"/>
                              <w:w w:val="90"/>
                              <w:sz w:val="8"/>
                              <w:szCs w:val="8"/>
                            </w:rPr>
                            <w:t xml:space="preserve"> </w:t>
                          </w:r>
                          <w:r w:rsidRPr="007B4DD9">
                            <w:rPr>
                              <w:rFonts w:ascii="Copperplate Gothic Bold" w:hAnsi="Copperplate Gothic Bold"/>
                              <w:i/>
                              <w:iCs/>
                              <w:w w:val="90"/>
                            </w:rPr>
                            <w:t>of</w:t>
                          </w:r>
                          <w:r w:rsidRPr="007B4DD9">
                            <w:rPr>
                              <w:rFonts w:ascii="Copperplate Gothic Bold" w:hAnsi="Copperplate Gothic Bold"/>
                              <w:i/>
                              <w:iCs/>
                              <w:spacing w:val="30"/>
                              <w:w w:val="90"/>
                              <w:sz w:val="34"/>
                              <w:szCs w:val="34"/>
                            </w:rPr>
                            <w:t xml:space="preserve"> </w:t>
                          </w:r>
                          <w:r w:rsidRPr="007B4DD9">
                            <w:rPr>
                              <w:rFonts w:ascii="Copperplate Gothic Bold" w:hAnsi="Copperplate Gothic Bold"/>
                              <w:smallCaps/>
                              <w:w w:val="90"/>
                              <w:sz w:val="36"/>
                              <w:szCs w:val="36"/>
                            </w:rPr>
                            <w:t xml:space="preserve">Common Pleas </w:t>
                          </w:r>
                        </w:p>
                        <w:p w14:paraId="686FC6DD" w14:textId="77777777" w:rsidR="001A4DBD" w:rsidRPr="004445F0" w:rsidRDefault="001A4DBD" w:rsidP="001A4DBD">
                          <w:pPr>
                            <w:tabs>
                              <w:tab w:val="left" w:pos="4332"/>
                            </w:tabs>
                            <w:spacing w:after="60"/>
                            <w:rPr>
                              <w:rFonts w:ascii="Copperplate Gothic Bold" w:hAnsi="Copperplate Gothic Bold"/>
                              <w:smallCaps/>
                              <w:w w:val="95"/>
                              <w:sz w:val="34"/>
                              <w:szCs w:val="34"/>
                            </w:rPr>
                          </w:pPr>
                          <w:r w:rsidRPr="007B4DD9">
                            <w:rPr>
                              <w:rFonts w:ascii="Copperplate Gothic Bold" w:hAnsi="Copperplate Gothic Bold"/>
                              <w:smallCaps/>
                              <w:w w:val="95"/>
                              <w:sz w:val="32"/>
                              <w:szCs w:val="32"/>
                            </w:rPr>
                            <w:t xml:space="preserve">                            </w:t>
                          </w:r>
                          <w:r w:rsidRPr="004445F0">
                            <w:rPr>
                              <w:rFonts w:ascii="Copperplate Gothic Bold" w:hAnsi="Copperplate Gothic Bold"/>
                              <w:smallCaps/>
                              <w:w w:val="95"/>
                              <w:sz w:val="34"/>
                              <w:szCs w:val="34"/>
                            </w:rPr>
                            <w:t>Union County</w:t>
                          </w:r>
                        </w:p>
                        <w:p w14:paraId="232D03CC" w14:textId="77777777" w:rsidR="001A4DBD" w:rsidRPr="007B4DD9" w:rsidRDefault="001A4DBD" w:rsidP="001A4DBD">
                          <w:pPr>
                            <w:spacing w:before="160"/>
                            <w:rPr>
                              <w:rFonts w:ascii="Copperplate Gothic Light" w:hAnsi="Copperplate Gothic Light"/>
                              <w:b/>
                              <w:bCs/>
                              <w:sz w:val="18"/>
                              <w:szCs w:val="18"/>
                            </w:rPr>
                          </w:pPr>
                          <w:r w:rsidRPr="007B4DD9">
                            <w:rPr>
                              <w:rFonts w:ascii="Copperplate Gothic Light" w:hAnsi="Copperplate Gothic Light"/>
                              <w:b/>
                              <w:bCs/>
                              <w:sz w:val="18"/>
                              <w:szCs w:val="18"/>
                            </w:rPr>
                            <w:t>DON W. FRASER</w:t>
                          </w:r>
                        </w:p>
                        <w:p w14:paraId="10F77816" w14:textId="77777777" w:rsidR="001A4DBD" w:rsidRPr="004445F0" w:rsidRDefault="001A4DBD" w:rsidP="001A4DBD">
                          <w:pPr>
                            <w:rPr>
                              <w:rFonts w:ascii="Copperplate Gothic Light" w:hAnsi="Copperplate Gothic Light"/>
                              <w:sz w:val="17"/>
                              <w:szCs w:val="17"/>
                            </w:rPr>
                          </w:pPr>
                          <w:r w:rsidRPr="007B4DD9">
                            <w:rPr>
                              <w:rFonts w:ascii="Copperplate Gothic Light" w:hAnsi="Copperplate Gothic Light"/>
                              <w:sz w:val="17"/>
                              <w:szCs w:val="17"/>
                            </w:rPr>
                            <w:t>JUDGE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54373" id="_x0000_t202" coordsize="21600,21600" o:spt="202" path="m,l,21600r21600,l21600,xe">
              <v:stroke joinstyle="miter"/>
              <v:path gradientshapeok="t" o:connecttype="rect"/>
            </v:shapetype>
            <v:shape id="Text Box 3" o:spid="_x0000_s1026" type="#_x0000_t202" style="position:absolute;margin-left:-33.75pt;margin-top:3.75pt;width:294.75pt;height:87.2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" filled="f" stroked="f" insetpen="t">
              <v:textbox inset="2.88pt,2.88pt,2.88pt,2.88pt">
                <w:txbxContent>
                  <w:p w14:paraId="75235B3A" w14:textId="77777777" w:rsidR="001A4DBD" w:rsidRPr="007B4DD9" w:rsidRDefault="001A4DBD" w:rsidP="001A4DBD">
                    <w:pPr>
                      <w:spacing w:before="160" w:after="60"/>
                      <w:ind w:left="720" w:firstLine="720"/>
                      <w:rPr>
                        <w:rFonts w:ascii="Copperplate Gothic Bold" w:hAnsi="Copperplate Gothic Bold"/>
                        <w:smallCaps/>
                        <w:w w:val="90"/>
                        <w:sz w:val="34"/>
                        <w:szCs w:val="34"/>
                      </w:rPr>
                    </w:pPr>
                    <w:r>
                      <w:rPr>
                        <w:rFonts w:ascii="Copperplate Gothic Bold" w:hAnsi="Copperplate Gothic Bold"/>
                        <w:smallCaps/>
                        <w:color w:val="003162"/>
                        <w:w w:val="90"/>
                        <w:sz w:val="36"/>
                        <w:szCs w:val="36"/>
                      </w:rPr>
                      <w:t xml:space="preserve">    </w:t>
                    </w:r>
                    <w:r w:rsidRPr="007B4DD9">
                      <w:rPr>
                        <w:rFonts w:ascii="Copperplate Gothic Bold" w:hAnsi="Copperplate Gothic Bold"/>
                        <w:smallCaps/>
                        <w:w w:val="90"/>
                        <w:sz w:val="36"/>
                        <w:szCs w:val="36"/>
                      </w:rPr>
                      <w:t>Court</w:t>
                    </w:r>
                    <w:r w:rsidRPr="007B4DD9">
                      <w:rPr>
                        <w:rFonts w:ascii="Copperplate Gothic Bold" w:hAnsi="Copperplate Gothic Bold"/>
                        <w:smallCaps/>
                        <w:spacing w:val="-30"/>
                        <w:w w:val="90"/>
                        <w:sz w:val="8"/>
                        <w:szCs w:val="8"/>
                      </w:rPr>
                      <w:t xml:space="preserve"> </w:t>
                    </w:r>
                    <w:r w:rsidRPr="007B4DD9">
                      <w:rPr>
                        <w:rFonts w:ascii="Copperplate Gothic Bold" w:hAnsi="Copperplate Gothic Bold"/>
                        <w:i/>
                        <w:iCs/>
                        <w:w w:val="90"/>
                      </w:rPr>
                      <w:t>of</w:t>
                    </w:r>
                    <w:r w:rsidRPr="007B4DD9">
                      <w:rPr>
                        <w:rFonts w:ascii="Copperplate Gothic Bold" w:hAnsi="Copperplate Gothic Bold"/>
                        <w:i/>
                        <w:iCs/>
                        <w:spacing w:val="30"/>
                        <w:w w:val="90"/>
                        <w:sz w:val="34"/>
                        <w:szCs w:val="34"/>
                      </w:rPr>
                      <w:t xml:space="preserve"> </w:t>
                    </w:r>
                    <w:r w:rsidRPr="007B4DD9">
                      <w:rPr>
                        <w:rFonts w:ascii="Copperplate Gothic Bold" w:hAnsi="Copperplate Gothic Bold"/>
                        <w:smallCaps/>
                        <w:w w:val="90"/>
                        <w:sz w:val="36"/>
                        <w:szCs w:val="36"/>
                      </w:rPr>
                      <w:t xml:space="preserve">Common Pleas </w:t>
                    </w:r>
                  </w:p>
                  <w:p w14:paraId="686FC6DD" w14:textId="77777777" w:rsidR="001A4DBD" w:rsidRPr="004445F0" w:rsidRDefault="001A4DBD" w:rsidP="001A4DBD">
                    <w:pPr>
                      <w:tabs>
                        <w:tab w:val="left" w:pos="4332"/>
                      </w:tabs>
                      <w:spacing w:after="60"/>
                      <w:rPr>
                        <w:rFonts w:ascii="Copperplate Gothic Bold" w:hAnsi="Copperplate Gothic Bold"/>
                        <w:smallCaps/>
                        <w:w w:val="95"/>
                        <w:sz w:val="34"/>
                        <w:szCs w:val="34"/>
                      </w:rPr>
                    </w:pPr>
                    <w:r w:rsidRPr="007B4DD9">
                      <w:rPr>
                        <w:rFonts w:ascii="Copperplate Gothic Bold" w:hAnsi="Copperplate Gothic Bold"/>
                        <w:smallCaps/>
                        <w:w w:val="95"/>
                        <w:sz w:val="32"/>
                        <w:szCs w:val="32"/>
                      </w:rPr>
                      <w:t xml:space="preserve">                            </w:t>
                    </w:r>
                    <w:r w:rsidRPr="004445F0">
                      <w:rPr>
                        <w:rFonts w:ascii="Copperplate Gothic Bold" w:hAnsi="Copperplate Gothic Bold"/>
                        <w:smallCaps/>
                        <w:w w:val="95"/>
                        <w:sz w:val="34"/>
                        <w:szCs w:val="34"/>
                      </w:rPr>
                      <w:t>Union County</w:t>
                    </w:r>
                  </w:p>
                  <w:p w14:paraId="232D03CC" w14:textId="77777777" w:rsidR="001A4DBD" w:rsidRPr="007B4DD9" w:rsidRDefault="001A4DBD" w:rsidP="001A4DBD">
                    <w:pPr>
                      <w:spacing w:before="160"/>
                      <w:rPr>
                        <w:rFonts w:ascii="Copperplate Gothic Light" w:hAnsi="Copperplate Gothic Light"/>
                        <w:b/>
                        <w:bCs/>
                        <w:sz w:val="18"/>
                        <w:szCs w:val="18"/>
                      </w:rPr>
                    </w:pPr>
                    <w:r w:rsidRPr="007B4DD9">
                      <w:rPr>
                        <w:rFonts w:ascii="Copperplate Gothic Light" w:hAnsi="Copperplate Gothic Light"/>
                        <w:b/>
                        <w:bCs/>
                        <w:sz w:val="18"/>
                        <w:szCs w:val="18"/>
                      </w:rPr>
                      <w:t>DON W. FRASER</w:t>
                    </w:r>
                  </w:p>
                  <w:p w14:paraId="10F77816" w14:textId="77777777" w:rsidR="001A4DBD" w:rsidRPr="004445F0" w:rsidRDefault="001A4DBD" w:rsidP="001A4DBD">
                    <w:pPr>
                      <w:rPr>
                        <w:rFonts w:ascii="Copperplate Gothic Light" w:hAnsi="Copperplate Gothic Light"/>
                        <w:sz w:val="17"/>
                        <w:szCs w:val="17"/>
                      </w:rPr>
                    </w:pPr>
                    <w:r w:rsidRPr="007B4DD9">
                      <w:rPr>
                        <w:rFonts w:ascii="Copperplate Gothic Light" w:hAnsi="Copperplate Gothic Light"/>
                        <w:sz w:val="17"/>
                        <w:szCs w:val="17"/>
                      </w:rPr>
                      <w:t>JUDGE</w:t>
                    </w:r>
                  </w:p>
                </w:txbxContent>
              </v:textbox>
              <w10:wrap type="square"/>
            </v:shape>
          </w:pict>
        </mc:Fallback>
      </mc:AlternateContent>
    </w:r>
    <w:r>
      <w:rPr>
        <w:noProof/>
      </w:rPr>
      <w:drawing>
        <wp:anchor distT="36576" distB="36576" distL="36576" distR="36576" simplePos="0" relativeHeight="251660288" behindDoc="1" locked="0" layoutInCell="1" allowOverlap="1" wp14:anchorId="6F30C8A8" wp14:editId="3D8ED3E3">
          <wp:simplePos x="0" y="0"/>
          <wp:positionH relativeFrom="column">
            <wp:posOffset>-409575</wp:posOffset>
          </wp:positionH>
          <wp:positionV relativeFrom="paragraph">
            <wp:posOffset>-85725</wp:posOffset>
          </wp:positionV>
          <wp:extent cx="1057275" cy="902335"/>
          <wp:effectExtent l="0" t="0" r="9525" b="0"/>
          <wp:wrapSquare wrapText="bothSides"/>
          <wp:docPr id="5" name="Picture 2" descr="Courthouse no t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rthouse no trees"/>
                  <pic:cNvPicPr>
                    <a:picLocks noChangeAspect="1" noChangeArrowheads="1"/>
                  </pic:cNvPicPr>
                </pic:nvPicPr>
                <pic:blipFill>
                  <a:blip r:embed="rId1">
                    <a:lum bright="-40000" contrast="60000"/>
                    <a:grayscl/>
                    <a:extLst>
                      <a:ext uri="{28A0092B-C50C-407E-A947-70E740481C1C}">
                        <a14:useLocalDpi xmlns:a14="http://schemas.microsoft.com/office/drawing/2010/main" val="0"/>
                      </a:ext>
                    </a:extLst>
                  </a:blip>
                  <a:srcRect l="17795" r="17795" b="15764"/>
                  <a:stretch>
                    <a:fillRect/>
                  </a:stretch>
                </pic:blipFill>
                <pic:spPr bwMode="auto">
                  <a:xfrm>
                    <a:off x="0" y="0"/>
                    <a:ext cx="1057275" cy="902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6A5D40" w14:textId="77777777" w:rsidR="001A4DBD" w:rsidRDefault="001A4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52C9D"/>
    <w:multiLevelType w:val="hybridMultilevel"/>
    <w:tmpl w:val="754A0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14B"/>
    <w:rsid w:val="00035C40"/>
    <w:rsid w:val="00055F8C"/>
    <w:rsid w:val="001A4DBD"/>
    <w:rsid w:val="001A7B20"/>
    <w:rsid w:val="004445F0"/>
    <w:rsid w:val="004C72D7"/>
    <w:rsid w:val="004E114B"/>
    <w:rsid w:val="005E3090"/>
    <w:rsid w:val="00651B1B"/>
    <w:rsid w:val="00662829"/>
    <w:rsid w:val="00666A42"/>
    <w:rsid w:val="006B540E"/>
    <w:rsid w:val="006E5CA8"/>
    <w:rsid w:val="006F1F52"/>
    <w:rsid w:val="006F76D2"/>
    <w:rsid w:val="00743B9B"/>
    <w:rsid w:val="00761029"/>
    <w:rsid w:val="00761612"/>
    <w:rsid w:val="007F4F21"/>
    <w:rsid w:val="0084333B"/>
    <w:rsid w:val="008D21FB"/>
    <w:rsid w:val="008E45C9"/>
    <w:rsid w:val="00970D8D"/>
    <w:rsid w:val="009777EE"/>
    <w:rsid w:val="009B346F"/>
    <w:rsid w:val="009C4306"/>
    <w:rsid w:val="00AA0448"/>
    <w:rsid w:val="00AA075E"/>
    <w:rsid w:val="00C373AB"/>
    <w:rsid w:val="00D414BE"/>
    <w:rsid w:val="00D86CFE"/>
    <w:rsid w:val="00EC11BC"/>
    <w:rsid w:val="00F84929"/>
    <w:rsid w:val="00F92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EDC0B0B"/>
  <w15:chartTrackingRefBased/>
  <w15:docId w15:val="{11AB5526-09BD-4C19-BAE1-ACAC717D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445F0"/>
    <w:pPr>
      <w:tabs>
        <w:tab w:val="center" w:pos="4680"/>
        <w:tab w:val="right" w:pos="9360"/>
      </w:tabs>
    </w:pPr>
  </w:style>
  <w:style w:type="character" w:customStyle="1" w:styleId="HeaderChar">
    <w:name w:val="Header Char"/>
    <w:basedOn w:val="DefaultParagraphFont"/>
    <w:link w:val="Header"/>
    <w:rsid w:val="004445F0"/>
  </w:style>
  <w:style w:type="paragraph" w:styleId="Footer">
    <w:name w:val="footer"/>
    <w:basedOn w:val="Normal"/>
    <w:link w:val="FooterChar"/>
    <w:uiPriority w:val="99"/>
    <w:rsid w:val="004445F0"/>
    <w:pPr>
      <w:tabs>
        <w:tab w:val="center" w:pos="4680"/>
        <w:tab w:val="right" w:pos="9360"/>
      </w:tabs>
    </w:pPr>
  </w:style>
  <w:style w:type="character" w:customStyle="1" w:styleId="FooterChar">
    <w:name w:val="Footer Char"/>
    <w:basedOn w:val="DefaultParagraphFont"/>
    <w:link w:val="Footer"/>
    <w:uiPriority w:val="99"/>
    <w:rsid w:val="00444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commonpleas\private\Natasha\Conditions%20of%20Supervis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Conditions of Supervision Form</Template>
  <TotalTime>52</TotalTime>
  <Pages>3</Pages>
  <Words>1025</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Standard Condition of Supervision Rule #1:  “I will obey Federal, state and local laws and ordinances, including Chapter 2923</vt:lpstr>
    </vt:vector>
  </TitlesOfParts>
  <Company>Champaign County Probation Dept.</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Condition of Supervision Rule #1:  “I will obey Federal, state and local laws and ordinances, including Chapter 2923</dc:title>
  <dc:subject/>
  <dc:creator>Natasha K. Mays</dc:creator>
  <cp:keywords/>
  <dc:description/>
  <cp:lastModifiedBy>Melissa Wilt</cp:lastModifiedBy>
  <cp:revision>3</cp:revision>
  <dcterms:created xsi:type="dcterms:W3CDTF">2019-11-26T16:14:00Z</dcterms:created>
  <dcterms:modified xsi:type="dcterms:W3CDTF">2019-11-26T17:06:00Z</dcterms:modified>
</cp:coreProperties>
</file>